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EAE44" w14:textId="6BA789FD" w:rsidR="00ED1621" w:rsidRDefault="005F1983" w:rsidP="00ED1621">
      <w:pPr>
        <w:pStyle w:val="Default"/>
        <w:jc w:val="center"/>
        <w:rPr>
          <w:rFonts w:asciiTheme="minorHAnsi" w:hAnsiTheme="minorHAnsi"/>
          <w:b/>
          <w:bCs/>
          <w:sz w:val="22"/>
          <w:szCs w:val="5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448AE79" wp14:editId="0F2F7501">
            <wp:simplePos x="0" y="0"/>
            <wp:positionH relativeFrom="column">
              <wp:posOffset>9525</wp:posOffset>
            </wp:positionH>
            <wp:positionV relativeFrom="paragraph">
              <wp:posOffset>-485775</wp:posOffset>
            </wp:positionV>
            <wp:extent cx="1241425" cy="861060"/>
            <wp:effectExtent l="0" t="0" r="0" b="0"/>
            <wp:wrapTight wrapText="bothSides">
              <wp:wrapPolygon edited="0">
                <wp:start x="0" y="2389"/>
                <wp:lineTo x="0" y="12903"/>
                <wp:lineTo x="1326" y="17681"/>
                <wp:lineTo x="1989" y="18637"/>
                <wp:lineTo x="21213" y="18637"/>
                <wp:lineTo x="21213" y="11469"/>
                <wp:lineTo x="17236" y="10991"/>
                <wp:lineTo x="20550" y="8124"/>
                <wp:lineTo x="19556" y="3823"/>
                <wp:lineTo x="8618" y="2389"/>
                <wp:lineTo x="0" y="2389"/>
              </wp:wrapPolygon>
            </wp:wrapTight>
            <wp:docPr id="3" name="Picture 3" descr="Better Plants Logo Jan 2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Better Plants Logo Jan 2013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142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645FD">
        <w:rPr>
          <w:rFonts w:ascii="Arial" w:hAnsi="Arial"/>
          <w:noProof/>
        </w:rPr>
        <w:drawing>
          <wp:anchor distT="0" distB="0" distL="114300" distR="114300" simplePos="0" relativeHeight="251660288" behindDoc="1" locked="0" layoutInCell="1" allowOverlap="0" wp14:anchorId="6120D93B" wp14:editId="00DA908E">
            <wp:simplePos x="0" y="0"/>
            <wp:positionH relativeFrom="column">
              <wp:posOffset>2181225</wp:posOffset>
            </wp:positionH>
            <wp:positionV relativeFrom="page">
              <wp:posOffset>533400</wp:posOffset>
            </wp:positionV>
            <wp:extent cx="2057400" cy="749935"/>
            <wp:effectExtent l="0" t="0" r="0" b="0"/>
            <wp:wrapTight wrapText="right">
              <wp:wrapPolygon edited="0">
                <wp:start x="0" y="0"/>
                <wp:lineTo x="0" y="20850"/>
                <wp:lineTo x="21400" y="20850"/>
                <wp:lineTo x="21400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noProof/>
          <w:sz w:val="22"/>
          <w:szCs w:val="56"/>
        </w:rPr>
        <w:drawing>
          <wp:anchor distT="0" distB="0" distL="114300" distR="114300" simplePos="0" relativeHeight="251658240" behindDoc="1" locked="0" layoutInCell="1" allowOverlap="1" wp14:anchorId="0BAC187C" wp14:editId="1565AD9E">
            <wp:simplePos x="0" y="0"/>
            <wp:positionH relativeFrom="column">
              <wp:posOffset>4914900</wp:posOffset>
            </wp:positionH>
            <wp:positionV relativeFrom="paragraph">
              <wp:posOffset>-285750</wp:posOffset>
            </wp:positionV>
            <wp:extent cx="1252220" cy="723265"/>
            <wp:effectExtent l="0" t="0" r="5080" b="635"/>
            <wp:wrapTight wrapText="bothSides">
              <wp:wrapPolygon edited="0">
                <wp:start x="986" y="0"/>
                <wp:lineTo x="0" y="1707"/>
                <wp:lineTo x="0" y="11378"/>
                <wp:lineTo x="4929" y="18205"/>
                <wp:lineTo x="4929" y="21050"/>
                <wp:lineTo x="20045" y="21050"/>
                <wp:lineTo x="21359" y="21050"/>
                <wp:lineTo x="21359" y="9103"/>
                <wp:lineTo x="16759" y="7965"/>
                <wp:lineTo x="16759" y="569"/>
                <wp:lineTo x="9858" y="0"/>
                <wp:lineTo x="986" y="0"/>
              </wp:wrapPolygon>
            </wp:wrapTight>
            <wp:docPr id="4" name="Picture 4" descr="http://materials.duke.edu/AFLOWLIBORG/logo/ornl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http://materials.duke.edu/AFLOWLIBORG/logo/ornl_transparent.png"/>
                    <pic:cNvPicPr>
                      <a:picLocks noChangeAspect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B11938" w14:textId="2ED78C34" w:rsidR="00ED1621" w:rsidRPr="00ED1621" w:rsidRDefault="00ED1621" w:rsidP="00ED1621">
      <w:pPr>
        <w:pStyle w:val="Default"/>
        <w:jc w:val="center"/>
        <w:rPr>
          <w:rFonts w:asciiTheme="minorHAnsi" w:hAnsiTheme="minorHAnsi"/>
          <w:b/>
          <w:bCs/>
          <w:sz w:val="22"/>
          <w:szCs w:val="56"/>
        </w:rPr>
      </w:pPr>
    </w:p>
    <w:p w14:paraId="2AA86D33" w14:textId="77777777" w:rsidR="005F1983" w:rsidRDefault="005F1983" w:rsidP="00ED1621">
      <w:pPr>
        <w:pStyle w:val="Default"/>
        <w:jc w:val="center"/>
        <w:rPr>
          <w:rFonts w:asciiTheme="minorHAnsi" w:hAnsiTheme="minorHAnsi"/>
          <w:b/>
          <w:bCs/>
          <w:sz w:val="48"/>
          <w:szCs w:val="56"/>
        </w:rPr>
      </w:pPr>
    </w:p>
    <w:p w14:paraId="64F3D676" w14:textId="62118120" w:rsidR="00C05EB1" w:rsidRPr="006B35E6" w:rsidRDefault="00C05EB1" w:rsidP="00ED1621">
      <w:pPr>
        <w:pStyle w:val="Default"/>
        <w:jc w:val="center"/>
        <w:rPr>
          <w:rFonts w:asciiTheme="minorHAnsi" w:hAnsiTheme="minorHAnsi"/>
          <w:sz w:val="48"/>
          <w:szCs w:val="56"/>
        </w:rPr>
      </w:pPr>
      <w:r w:rsidRPr="006B35E6">
        <w:rPr>
          <w:rFonts w:asciiTheme="minorHAnsi" w:hAnsiTheme="minorHAnsi"/>
          <w:b/>
          <w:bCs/>
          <w:sz w:val="48"/>
          <w:szCs w:val="56"/>
        </w:rPr>
        <w:t>SAVE THE DATE</w:t>
      </w:r>
    </w:p>
    <w:p w14:paraId="79776BA5" w14:textId="592A695D" w:rsidR="00C05EB1" w:rsidRPr="0094398D" w:rsidRDefault="00E41B65" w:rsidP="00883E71">
      <w:pPr>
        <w:pStyle w:val="Default"/>
        <w:jc w:val="center"/>
        <w:rPr>
          <w:rFonts w:asciiTheme="minorHAnsi" w:hAnsiTheme="minorHAnsi"/>
          <w:sz w:val="36"/>
          <w:szCs w:val="40"/>
        </w:rPr>
      </w:pPr>
      <w:r w:rsidRPr="006B35E6">
        <w:rPr>
          <w:b/>
          <w:color w:val="E36C0A"/>
          <w:sz w:val="40"/>
          <w:szCs w:val="40"/>
        </w:rPr>
        <w:t xml:space="preserve">US DOE’s </w:t>
      </w:r>
      <w:r w:rsidR="00621C75" w:rsidRPr="006B35E6">
        <w:rPr>
          <w:b/>
          <w:color w:val="E36C0A"/>
          <w:sz w:val="40"/>
          <w:szCs w:val="40"/>
        </w:rPr>
        <w:t xml:space="preserve">In-Plant Training </w:t>
      </w:r>
      <w:r w:rsidR="005F1983">
        <w:rPr>
          <w:b/>
          <w:color w:val="E36C0A"/>
          <w:sz w:val="40"/>
          <w:szCs w:val="40"/>
        </w:rPr>
        <w:t>Energy Treasure Hunt</w:t>
      </w:r>
      <w:r w:rsidR="00FE6ADC">
        <w:rPr>
          <w:b/>
          <w:color w:val="E36C0A"/>
          <w:sz w:val="40"/>
          <w:szCs w:val="40"/>
        </w:rPr>
        <w:t xml:space="preserve"> </w:t>
      </w:r>
      <w:r w:rsidR="00FE6ADC" w:rsidRPr="0094398D">
        <w:rPr>
          <w:b/>
          <w:color w:val="E36C0A"/>
          <w:sz w:val="40"/>
          <w:szCs w:val="40"/>
        </w:rPr>
        <w:t>Exchange</w:t>
      </w:r>
    </w:p>
    <w:p w14:paraId="75697FAA" w14:textId="4139591C" w:rsidR="00883E71" w:rsidRPr="0094398D" w:rsidRDefault="005F1983" w:rsidP="00621C75">
      <w:pPr>
        <w:pStyle w:val="Default"/>
        <w:jc w:val="center"/>
        <w:rPr>
          <w:rFonts w:asciiTheme="minorHAnsi" w:hAnsiTheme="minorHAnsi"/>
          <w:b/>
          <w:sz w:val="32"/>
          <w:szCs w:val="40"/>
        </w:rPr>
      </w:pPr>
      <w:r w:rsidRPr="0094398D">
        <w:rPr>
          <w:rFonts w:asciiTheme="minorHAnsi" w:hAnsiTheme="minorHAnsi"/>
          <w:b/>
          <w:sz w:val="32"/>
          <w:szCs w:val="40"/>
        </w:rPr>
        <w:t>Company Name</w:t>
      </w:r>
    </w:p>
    <w:p w14:paraId="6B539E28" w14:textId="41D3E967" w:rsidR="00883E71" w:rsidRPr="0094398D" w:rsidRDefault="005F1983" w:rsidP="00883E71">
      <w:pPr>
        <w:pStyle w:val="Default"/>
        <w:jc w:val="center"/>
        <w:rPr>
          <w:rFonts w:asciiTheme="minorHAnsi" w:hAnsiTheme="minorHAnsi"/>
          <w:sz w:val="28"/>
          <w:szCs w:val="40"/>
        </w:rPr>
      </w:pPr>
      <w:r w:rsidRPr="0094398D">
        <w:rPr>
          <w:rFonts w:asciiTheme="minorHAnsi" w:hAnsiTheme="minorHAnsi"/>
          <w:sz w:val="28"/>
          <w:szCs w:val="40"/>
        </w:rPr>
        <w:t>Facility Address</w:t>
      </w:r>
    </w:p>
    <w:p w14:paraId="01E7590D" w14:textId="77777777" w:rsidR="00AC7708" w:rsidRPr="0094398D" w:rsidRDefault="00AC7708" w:rsidP="00883E71">
      <w:pPr>
        <w:pStyle w:val="Default"/>
        <w:jc w:val="center"/>
        <w:rPr>
          <w:rFonts w:asciiTheme="minorHAnsi" w:hAnsiTheme="minorHAnsi" w:cs="Arial Black"/>
          <w:b/>
          <w:bCs/>
          <w:sz w:val="22"/>
          <w:szCs w:val="32"/>
        </w:rPr>
      </w:pPr>
    </w:p>
    <w:p w14:paraId="234FE638" w14:textId="571B246C" w:rsidR="00C05EB1" w:rsidRPr="00AC7708" w:rsidRDefault="005F1983" w:rsidP="00883E71">
      <w:pPr>
        <w:pStyle w:val="Default"/>
        <w:jc w:val="center"/>
        <w:rPr>
          <w:rFonts w:asciiTheme="minorHAnsi" w:hAnsiTheme="minorHAnsi" w:cs="Arial Black"/>
          <w:b/>
          <w:bCs/>
          <w:sz w:val="40"/>
          <w:szCs w:val="32"/>
        </w:rPr>
      </w:pPr>
      <w:r w:rsidRPr="0094398D">
        <w:rPr>
          <w:rFonts w:asciiTheme="minorHAnsi" w:hAnsiTheme="minorHAnsi" w:cs="Arial Black"/>
          <w:b/>
          <w:bCs/>
          <w:sz w:val="40"/>
          <w:szCs w:val="32"/>
        </w:rPr>
        <w:t>May</w:t>
      </w:r>
      <w:r w:rsidR="000A2F84" w:rsidRPr="0094398D">
        <w:rPr>
          <w:rFonts w:asciiTheme="minorHAnsi" w:hAnsiTheme="minorHAnsi" w:cs="Arial Black"/>
          <w:b/>
          <w:bCs/>
          <w:sz w:val="40"/>
          <w:szCs w:val="32"/>
        </w:rPr>
        <w:t xml:space="preserve"> </w:t>
      </w:r>
      <w:r w:rsidRPr="0094398D">
        <w:rPr>
          <w:rFonts w:asciiTheme="minorHAnsi" w:hAnsiTheme="minorHAnsi" w:cs="Arial Black"/>
          <w:b/>
          <w:bCs/>
          <w:sz w:val="40"/>
          <w:szCs w:val="32"/>
        </w:rPr>
        <w:t>1</w:t>
      </w:r>
      <w:r w:rsidR="000A2F84" w:rsidRPr="0094398D">
        <w:rPr>
          <w:rFonts w:asciiTheme="minorHAnsi" w:hAnsiTheme="minorHAnsi" w:cs="Arial Black"/>
          <w:b/>
          <w:bCs/>
          <w:sz w:val="40"/>
          <w:szCs w:val="32"/>
        </w:rPr>
        <w:t xml:space="preserve"> to </w:t>
      </w:r>
      <w:r w:rsidRPr="0094398D">
        <w:rPr>
          <w:rFonts w:asciiTheme="minorHAnsi" w:hAnsiTheme="minorHAnsi" w:cs="Arial Black"/>
          <w:b/>
          <w:bCs/>
          <w:sz w:val="40"/>
          <w:szCs w:val="32"/>
        </w:rPr>
        <w:t>3</w:t>
      </w:r>
      <w:r w:rsidR="00ED2B43" w:rsidRPr="0094398D">
        <w:rPr>
          <w:rFonts w:asciiTheme="minorHAnsi" w:hAnsiTheme="minorHAnsi" w:cs="Arial Black"/>
          <w:b/>
          <w:bCs/>
          <w:sz w:val="40"/>
          <w:szCs w:val="32"/>
        </w:rPr>
        <w:t>,</w:t>
      </w:r>
      <w:r w:rsidR="00C05EB1" w:rsidRPr="0094398D">
        <w:rPr>
          <w:rFonts w:asciiTheme="minorHAnsi" w:hAnsiTheme="minorHAnsi" w:cs="Arial Black"/>
          <w:b/>
          <w:bCs/>
          <w:sz w:val="40"/>
          <w:szCs w:val="32"/>
        </w:rPr>
        <w:t xml:space="preserve"> 201</w:t>
      </w:r>
      <w:r w:rsidR="009049AC" w:rsidRPr="0094398D">
        <w:rPr>
          <w:rFonts w:asciiTheme="minorHAnsi" w:hAnsiTheme="minorHAnsi" w:cs="Arial Black"/>
          <w:b/>
          <w:bCs/>
          <w:sz w:val="40"/>
          <w:szCs w:val="32"/>
        </w:rPr>
        <w:t>X</w:t>
      </w:r>
    </w:p>
    <w:p w14:paraId="5A00BB1E" w14:textId="77777777" w:rsidR="000921DB" w:rsidRDefault="000921DB" w:rsidP="00883E71">
      <w:pPr>
        <w:pStyle w:val="Default"/>
        <w:jc w:val="center"/>
        <w:rPr>
          <w:rFonts w:asciiTheme="minorHAnsi" w:hAnsiTheme="minorHAnsi" w:cs="Arial Black"/>
          <w:szCs w:val="32"/>
        </w:rPr>
      </w:pPr>
    </w:p>
    <w:p w14:paraId="582835ED" w14:textId="77777777" w:rsidR="005B6862" w:rsidRPr="003E449F" w:rsidRDefault="005B6862" w:rsidP="00883E71">
      <w:pPr>
        <w:pStyle w:val="Default"/>
        <w:jc w:val="center"/>
        <w:rPr>
          <w:rFonts w:asciiTheme="minorHAnsi" w:hAnsiTheme="minorHAnsi" w:cs="Arial Black"/>
          <w:szCs w:val="32"/>
        </w:rPr>
      </w:pPr>
    </w:p>
    <w:p w14:paraId="69175572" w14:textId="211EDB29" w:rsidR="00621C75" w:rsidRPr="00621C75" w:rsidRDefault="005F1983" w:rsidP="00621C75">
      <w:p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5F1983">
        <w:rPr>
          <w:rFonts w:ascii="Calibri" w:eastAsiaTheme="minorHAnsi" w:hAnsi="Calibri" w:cs="Calibri"/>
          <w:sz w:val="24"/>
          <w:szCs w:val="28"/>
        </w:rPr>
        <w:t xml:space="preserve">ABC limited, ORNL, and U.S. DOE’s Advanced Manufacturing Office </w:t>
      </w:r>
      <w:r w:rsidR="00802770">
        <w:rPr>
          <w:rFonts w:ascii="Calibri" w:eastAsiaTheme="minorHAnsi" w:hAnsi="Calibri" w:cs="Calibri"/>
          <w:sz w:val="24"/>
          <w:szCs w:val="28"/>
        </w:rPr>
        <w:t>are</w:t>
      </w:r>
      <w:r w:rsidRPr="005F1983">
        <w:rPr>
          <w:rFonts w:ascii="Calibri" w:eastAsiaTheme="minorHAnsi" w:hAnsi="Calibri" w:cs="Calibri"/>
          <w:sz w:val="24"/>
          <w:szCs w:val="28"/>
        </w:rPr>
        <w:t xml:space="preserve"> organizing an Energy </w:t>
      </w:r>
      <w:r w:rsidR="00FE6ADC">
        <w:rPr>
          <w:rFonts w:ascii="Calibri" w:eastAsiaTheme="minorHAnsi" w:hAnsi="Calibri" w:cs="Calibri"/>
          <w:sz w:val="24"/>
          <w:szCs w:val="28"/>
        </w:rPr>
        <w:t>Treasure Hunt Exchange</w:t>
      </w:r>
      <w:r w:rsidRPr="005F1983">
        <w:rPr>
          <w:rFonts w:ascii="Calibri" w:eastAsiaTheme="minorHAnsi" w:hAnsi="Calibri" w:cs="Calibri"/>
          <w:sz w:val="24"/>
          <w:szCs w:val="28"/>
        </w:rPr>
        <w:t xml:space="preserve"> to identify day-to-day operational energy efficiency improvements in the manufacturing process and associated systems.</w:t>
      </w:r>
      <w:r>
        <w:rPr>
          <w:rFonts w:ascii="Calibri" w:eastAsiaTheme="minorHAnsi" w:hAnsi="Calibri" w:cs="Calibri"/>
          <w:sz w:val="24"/>
          <w:szCs w:val="28"/>
        </w:rPr>
        <w:t xml:space="preserve"> </w:t>
      </w:r>
      <w:r w:rsidR="00392224" w:rsidRPr="00621C75">
        <w:rPr>
          <w:rFonts w:ascii="Calibri" w:eastAsiaTheme="minorHAnsi" w:hAnsi="Calibri" w:cs="Calibri"/>
          <w:sz w:val="24"/>
          <w:szCs w:val="28"/>
        </w:rPr>
        <w:t xml:space="preserve">The in-plant training will prepare plant personnel with hands-on experience </w:t>
      </w:r>
      <w:r w:rsidR="00392224">
        <w:rPr>
          <w:rFonts w:ascii="Calibri" w:eastAsiaTheme="minorHAnsi" w:hAnsi="Calibri" w:cs="Calibri"/>
          <w:sz w:val="24"/>
          <w:szCs w:val="28"/>
        </w:rPr>
        <w:t xml:space="preserve">on how am Energy treasure hunt is run in addition to identifying and, evaluating </w:t>
      </w:r>
      <w:r w:rsidR="00392224" w:rsidRPr="00621C75">
        <w:rPr>
          <w:rFonts w:ascii="Calibri" w:eastAsiaTheme="minorHAnsi" w:hAnsi="Calibri" w:cs="Calibri"/>
          <w:sz w:val="24"/>
          <w:szCs w:val="28"/>
        </w:rPr>
        <w:t xml:space="preserve">energy efficiency projects. </w:t>
      </w:r>
      <w:r w:rsidR="005B6862">
        <w:rPr>
          <w:rFonts w:ascii="Calibri" w:eastAsiaTheme="minorHAnsi" w:hAnsi="Calibri" w:cs="Calibri"/>
          <w:sz w:val="24"/>
          <w:szCs w:val="28"/>
        </w:rPr>
        <w:t xml:space="preserve">Participants </w:t>
      </w:r>
      <w:r w:rsidR="00621C75" w:rsidRPr="00621C75">
        <w:rPr>
          <w:rFonts w:ascii="Calibri" w:eastAsiaTheme="minorHAnsi" w:hAnsi="Calibri" w:cs="Calibri"/>
          <w:sz w:val="24"/>
          <w:szCs w:val="28"/>
        </w:rPr>
        <w:t xml:space="preserve">will be provided with practical information to identify energy saving projects and </w:t>
      </w:r>
      <w:r w:rsidR="00F90051">
        <w:rPr>
          <w:rFonts w:ascii="Calibri" w:eastAsiaTheme="minorHAnsi" w:hAnsi="Calibri" w:cs="Calibri"/>
          <w:sz w:val="24"/>
          <w:szCs w:val="28"/>
        </w:rPr>
        <w:t xml:space="preserve">the necessary tools to quantify the associated savings. </w:t>
      </w:r>
      <w:r w:rsidR="00621C75" w:rsidRPr="00621C75">
        <w:rPr>
          <w:rFonts w:ascii="Calibri" w:eastAsiaTheme="minorHAnsi" w:hAnsi="Calibri" w:cs="Calibri"/>
          <w:sz w:val="24"/>
          <w:szCs w:val="28"/>
        </w:rPr>
        <w:t>The focus will be on identifying</w:t>
      </w:r>
      <w:r w:rsidR="00F90051">
        <w:rPr>
          <w:rFonts w:ascii="Calibri" w:eastAsiaTheme="minorHAnsi" w:hAnsi="Calibri" w:cs="Calibri"/>
          <w:sz w:val="24"/>
          <w:szCs w:val="28"/>
        </w:rPr>
        <w:t xml:space="preserve"> low cost</w:t>
      </w:r>
      <w:r>
        <w:rPr>
          <w:rFonts w:ascii="Calibri" w:eastAsiaTheme="minorHAnsi" w:hAnsi="Calibri" w:cs="Calibri"/>
          <w:sz w:val="24"/>
          <w:szCs w:val="28"/>
        </w:rPr>
        <w:t xml:space="preserve"> operational</w:t>
      </w:r>
      <w:r w:rsidR="00621C75" w:rsidRPr="00621C75">
        <w:rPr>
          <w:rFonts w:ascii="Calibri" w:eastAsiaTheme="minorHAnsi" w:hAnsi="Calibri" w:cs="Calibri"/>
          <w:sz w:val="24"/>
          <w:szCs w:val="28"/>
        </w:rPr>
        <w:t xml:space="preserve"> opportunities for energy optimization and </w:t>
      </w:r>
      <w:r w:rsidR="00F90051">
        <w:rPr>
          <w:rFonts w:ascii="Calibri" w:eastAsiaTheme="minorHAnsi" w:hAnsi="Calibri" w:cs="Calibri"/>
          <w:sz w:val="24"/>
          <w:szCs w:val="28"/>
        </w:rPr>
        <w:t xml:space="preserve">documenting them. </w:t>
      </w:r>
    </w:p>
    <w:p w14:paraId="3F35F7AA" w14:textId="77777777" w:rsidR="00621C75" w:rsidRDefault="00621C75" w:rsidP="00621C75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8"/>
          <w:szCs w:val="28"/>
        </w:rPr>
      </w:pPr>
    </w:p>
    <w:p w14:paraId="146B1B43" w14:textId="77777777" w:rsidR="00621C75" w:rsidRPr="00621C75" w:rsidRDefault="00621C75" w:rsidP="00621C75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4"/>
          <w:szCs w:val="28"/>
        </w:rPr>
      </w:pPr>
      <w:r w:rsidRPr="00621C75">
        <w:rPr>
          <w:rFonts w:ascii="Calibri" w:eastAsiaTheme="minorHAnsi" w:hAnsi="Calibri" w:cs="Calibri"/>
          <w:b/>
          <w:sz w:val="24"/>
          <w:szCs w:val="28"/>
        </w:rPr>
        <w:t>Participants will learn:</w:t>
      </w:r>
    </w:p>
    <w:p w14:paraId="6724EDFA" w14:textId="72A44B8B" w:rsidR="00B76F4E" w:rsidRPr="00E17A48" w:rsidRDefault="00802770" w:rsidP="005F1983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sz w:val="24"/>
          <w:szCs w:val="28"/>
        </w:rPr>
        <w:t>T</w:t>
      </w:r>
      <w:r w:rsidR="00F90051" w:rsidRPr="00E17A48">
        <w:rPr>
          <w:rFonts w:ascii="Calibri" w:eastAsiaTheme="minorHAnsi" w:hAnsi="Calibri" w:cs="Calibri"/>
          <w:sz w:val="24"/>
          <w:szCs w:val="28"/>
        </w:rPr>
        <w:t>he value/benefits of a treasure hunt exchange</w:t>
      </w:r>
    </w:p>
    <w:p w14:paraId="0ECA89F5" w14:textId="320B203F" w:rsidR="00B76F4E" w:rsidRPr="00E17A48" w:rsidRDefault="005B6862" w:rsidP="00407395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What to look for in a</w:t>
      </w:r>
      <w:r w:rsidR="00802770" w:rsidRPr="00E17A48">
        <w:rPr>
          <w:rFonts w:ascii="Calibri" w:eastAsiaTheme="minorHAnsi" w:hAnsi="Calibri" w:cs="Calibri"/>
          <w:bCs/>
          <w:sz w:val="24"/>
          <w:szCs w:val="28"/>
        </w:rPr>
        <w:t>n energy</w:t>
      </w:r>
      <w:r w:rsidRPr="00E17A48">
        <w:rPr>
          <w:rFonts w:ascii="Calibri" w:eastAsiaTheme="minorHAnsi" w:hAnsi="Calibri" w:cs="Calibri"/>
          <w:bCs/>
          <w:sz w:val="24"/>
          <w:szCs w:val="28"/>
        </w:rPr>
        <w:t xml:space="preserve"> treasure hunt</w:t>
      </w:r>
      <w:r w:rsidR="00407395" w:rsidRPr="00E17A48">
        <w:rPr>
          <w:rFonts w:ascii="Calibri" w:eastAsiaTheme="minorHAnsi" w:hAnsi="Calibri" w:cs="Calibri"/>
          <w:bCs/>
          <w:sz w:val="24"/>
          <w:szCs w:val="28"/>
        </w:rPr>
        <w:t xml:space="preserve"> and </w:t>
      </w:r>
      <w:r w:rsidR="00407395" w:rsidRPr="00E17A48">
        <w:rPr>
          <w:rFonts w:ascii="Calibri" w:eastAsiaTheme="minorHAnsi" w:hAnsi="Calibri" w:cs="Calibri"/>
          <w:sz w:val="24"/>
          <w:szCs w:val="28"/>
        </w:rPr>
        <w:t>h</w:t>
      </w:r>
      <w:r w:rsidR="00F90051" w:rsidRPr="00E17A48">
        <w:rPr>
          <w:rFonts w:ascii="Calibri" w:eastAsiaTheme="minorHAnsi" w:hAnsi="Calibri" w:cs="Calibri"/>
          <w:sz w:val="24"/>
          <w:szCs w:val="28"/>
        </w:rPr>
        <w:t xml:space="preserve">ow to </w:t>
      </w:r>
      <w:r w:rsidR="00227BD6" w:rsidRPr="00E17A48">
        <w:rPr>
          <w:rFonts w:ascii="Calibri" w:eastAsiaTheme="minorHAnsi" w:hAnsi="Calibri" w:cs="Calibri"/>
          <w:sz w:val="24"/>
          <w:szCs w:val="28"/>
        </w:rPr>
        <w:t>profile</w:t>
      </w:r>
      <w:r w:rsidR="00F90051" w:rsidRPr="00E17A48">
        <w:rPr>
          <w:rFonts w:ascii="Calibri" w:eastAsiaTheme="minorHAnsi" w:hAnsi="Calibri" w:cs="Calibri"/>
          <w:sz w:val="24"/>
          <w:szCs w:val="28"/>
        </w:rPr>
        <w:t xml:space="preserve"> equipment energy use </w:t>
      </w:r>
    </w:p>
    <w:p w14:paraId="0B1B3255" w14:textId="77777777" w:rsidR="00B76F4E" w:rsidRPr="00E17A48" w:rsidRDefault="00F90051" w:rsidP="005F1983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sz w:val="24"/>
          <w:szCs w:val="28"/>
        </w:rPr>
        <w:t xml:space="preserve">How to identify equipment and process opportunities </w:t>
      </w:r>
    </w:p>
    <w:p w14:paraId="2D668E71" w14:textId="2D7AB0E3" w:rsidR="00B76F4E" w:rsidRPr="00E17A48" w:rsidRDefault="00802770" w:rsidP="005F1983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sz w:val="24"/>
          <w:szCs w:val="28"/>
        </w:rPr>
        <w:t>M</w:t>
      </w:r>
      <w:r w:rsidR="00F90051" w:rsidRPr="00E17A48">
        <w:rPr>
          <w:rFonts w:ascii="Calibri" w:eastAsiaTheme="minorHAnsi" w:hAnsi="Calibri" w:cs="Calibri"/>
          <w:sz w:val="24"/>
          <w:szCs w:val="28"/>
        </w:rPr>
        <w:t>ethods for collecting energy data and common data collection tools</w:t>
      </w:r>
    </w:p>
    <w:p w14:paraId="52735B4B" w14:textId="693F35A5" w:rsidR="00B76F4E" w:rsidRPr="00E17A48" w:rsidRDefault="00802770" w:rsidP="005F1983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sz w:val="24"/>
          <w:szCs w:val="28"/>
        </w:rPr>
        <w:t>H</w:t>
      </w:r>
      <w:r w:rsidR="00F90051" w:rsidRPr="00E17A48">
        <w:rPr>
          <w:rFonts w:ascii="Calibri" w:eastAsiaTheme="minorHAnsi" w:hAnsi="Calibri" w:cs="Calibri"/>
          <w:sz w:val="24"/>
          <w:szCs w:val="28"/>
        </w:rPr>
        <w:t xml:space="preserve">ow to effectively present outcomes of the </w:t>
      </w:r>
      <w:r w:rsidR="00FE6ADC" w:rsidRPr="00E17A48">
        <w:rPr>
          <w:rFonts w:ascii="Calibri" w:eastAsiaTheme="minorHAnsi" w:hAnsi="Calibri" w:cs="Calibri"/>
          <w:sz w:val="24"/>
          <w:szCs w:val="28"/>
        </w:rPr>
        <w:t>Treasure Hunt Exchange</w:t>
      </w:r>
    </w:p>
    <w:p w14:paraId="76ADE22C" w14:textId="4FDBC077" w:rsidR="00227BD6" w:rsidRPr="00E17A48" w:rsidRDefault="00227BD6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 xml:space="preserve">How to understand calculation tools and </w:t>
      </w:r>
      <w:r w:rsidR="004E187E" w:rsidRPr="00E17A48">
        <w:rPr>
          <w:rFonts w:ascii="Calibri" w:eastAsiaTheme="minorHAnsi" w:hAnsi="Calibri" w:cs="Calibri"/>
          <w:bCs/>
          <w:sz w:val="24"/>
          <w:szCs w:val="28"/>
        </w:rPr>
        <w:t xml:space="preserve">ROI </w:t>
      </w:r>
      <w:r w:rsidRPr="00E17A48">
        <w:rPr>
          <w:rFonts w:ascii="Calibri" w:eastAsiaTheme="minorHAnsi" w:hAnsi="Calibri" w:cs="Calibri"/>
          <w:bCs/>
          <w:sz w:val="24"/>
          <w:szCs w:val="28"/>
        </w:rPr>
        <w:t>methodologies</w:t>
      </w:r>
    </w:p>
    <w:p w14:paraId="11013FC7" w14:textId="1D3DF283" w:rsidR="00227BD6" w:rsidRPr="00E17A48" w:rsidRDefault="00227BD6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What are relevant diagnostic tools and how to use them</w:t>
      </w:r>
    </w:p>
    <w:p w14:paraId="6FE442C0" w14:textId="38F9EA83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 xml:space="preserve">Use of Tools to calculate </w:t>
      </w:r>
      <w:r w:rsidR="00227BD6" w:rsidRPr="00E17A48">
        <w:rPr>
          <w:rFonts w:ascii="Calibri" w:eastAsiaTheme="minorHAnsi" w:hAnsi="Calibri" w:cs="Calibri"/>
          <w:bCs/>
          <w:sz w:val="24"/>
          <w:szCs w:val="28"/>
        </w:rPr>
        <w:t xml:space="preserve">energy savings from identified </w:t>
      </w:r>
      <w:r w:rsidRPr="00E17A48">
        <w:rPr>
          <w:rFonts w:ascii="Calibri" w:eastAsiaTheme="minorHAnsi" w:hAnsi="Calibri" w:cs="Calibri"/>
          <w:bCs/>
          <w:sz w:val="24"/>
          <w:szCs w:val="28"/>
        </w:rPr>
        <w:t>opportunit</w:t>
      </w:r>
      <w:r w:rsidR="00227BD6" w:rsidRPr="00E17A48">
        <w:rPr>
          <w:rFonts w:ascii="Calibri" w:eastAsiaTheme="minorHAnsi" w:hAnsi="Calibri" w:cs="Calibri"/>
          <w:bCs/>
          <w:sz w:val="24"/>
          <w:szCs w:val="28"/>
        </w:rPr>
        <w:t>ies</w:t>
      </w:r>
    </w:p>
    <w:p w14:paraId="4A1D7EEC" w14:textId="77777777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How to select processes, plants, departments for treasure hunts</w:t>
      </w:r>
    </w:p>
    <w:p w14:paraId="1BD6AF66" w14:textId="77777777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The importance of Team makeup – processes and people</w:t>
      </w:r>
    </w:p>
    <w:p w14:paraId="1613918E" w14:textId="77777777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 xml:space="preserve">Prioritizing energy-saving opportunities </w:t>
      </w:r>
    </w:p>
    <w:p w14:paraId="07C3C297" w14:textId="77777777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Replication across facilities, departments, business units</w:t>
      </w:r>
    </w:p>
    <w:p w14:paraId="7C0CD1B3" w14:textId="77777777" w:rsidR="00B76F4E" w:rsidRPr="00E17A48" w:rsidRDefault="00F90051" w:rsidP="005B6862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bCs/>
          <w:sz w:val="24"/>
          <w:szCs w:val="28"/>
        </w:rPr>
      </w:pPr>
      <w:r w:rsidRPr="00E17A48">
        <w:rPr>
          <w:rFonts w:ascii="Calibri" w:eastAsiaTheme="minorHAnsi" w:hAnsi="Calibri" w:cs="Calibri"/>
          <w:bCs/>
          <w:sz w:val="24"/>
          <w:szCs w:val="28"/>
        </w:rPr>
        <w:t>Preparation of treasure hunt outcome for management presentation</w:t>
      </w:r>
    </w:p>
    <w:p w14:paraId="47512E88" w14:textId="77777777" w:rsidR="009049AC" w:rsidRDefault="009049AC" w:rsidP="00802770">
      <w:pPr>
        <w:autoSpaceDE w:val="0"/>
        <w:autoSpaceDN w:val="0"/>
        <w:adjustRightInd w:val="0"/>
        <w:ind w:left="720"/>
        <w:rPr>
          <w:rFonts w:ascii="Calibri" w:eastAsiaTheme="minorHAnsi" w:hAnsi="Calibri" w:cs="Calibri"/>
          <w:b/>
          <w:sz w:val="24"/>
          <w:szCs w:val="28"/>
        </w:rPr>
      </w:pPr>
    </w:p>
    <w:p w14:paraId="3E2F71B9" w14:textId="681B76FC" w:rsidR="00227BD6" w:rsidRDefault="00227BD6" w:rsidP="00E17A48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4"/>
          <w:szCs w:val="28"/>
        </w:rPr>
      </w:pPr>
      <w:r>
        <w:rPr>
          <w:rFonts w:ascii="Calibri" w:eastAsiaTheme="minorHAnsi" w:hAnsi="Calibri" w:cs="Calibri"/>
          <w:b/>
          <w:sz w:val="24"/>
          <w:szCs w:val="28"/>
        </w:rPr>
        <w:t>Additionally:</w:t>
      </w:r>
    </w:p>
    <w:p w14:paraId="4FA4351A" w14:textId="091C21C2" w:rsidR="004E187E" w:rsidRPr="00E17A48" w:rsidRDefault="00227BD6" w:rsidP="004E187E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alibri" w:eastAsiaTheme="minorHAnsi" w:hAnsi="Calibri" w:cs="Calibri"/>
          <w:sz w:val="24"/>
          <w:szCs w:val="28"/>
        </w:rPr>
      </w:pPr>
      <w:r w:rsidRPr="00E17A48">
        <w:rPr>
          <w:rFonts w:ascii="Calibri" w:eastAsiaTheme="minorHAnsi" w:hAnsi="Calibri" w:cs="Calibri"/>
          <w:sz w:val="24"/>
          <w:szCs w:val="28"/>
        </w:rPr>
        <w:t>At least one employee will learn</w:t>
      </w:r>
      <w:r w:rsidR="004E187E" w:rsidRPr="00E17A48">
        <w:rPr>
          <w:rFonts w:ascii="Calibri" w:eastAsiaTheme="minorHAnsi" w:hAnsi="Calibri" w:cs="Calibri"/>
          <w:sz w:val="24"/>
          <w:szCs w:val="28"/>
        </w:rPr>
        <w:t xml:space="preserve"> how to be a facilitator to conduct internal treasure hunts</w:t>
      </w:r>
    </w:p>
    <w:p w14:paraId="3C736D1F" w14:textId="77777777" w:rsidR="004E187E" w:rsidRPr="00E17A48" w:rsidRDefault="004E187E" w:rsidP="004E187E">
      <w:pPr>
        <w:rPr>
          <w:rFonts w:asciiTheme="minorHAnsi" w:hAnsiTheme="minorHAnsi" w:cstheme="minorHAnsi"/>
          <w:sz w:val="24"/>
          <w:szCs w:val="24"/>
        </w:rPr>
      </w:pPr>
      <w:r w:rsidRPr="00E17A48">
        <w:rPr>
          <w:rFonts w:asciiTheme="minorHAnsi" w:hAnsiTheme="minorHAnsi" w:cstheme="minorHAnsi"/>
          <w:sz w:val="24"/>
          <w:szCs w:val="24"/>
        </w:rPr>
        <w:lastRenderedPageBreak/>
        <w:t>The training will focus on four fundamental elements that every treasure hunt exchange needs to have in order to be effective. These four elements are:</w:t>
      </w:r>
    </w:p>
    <w:p w14:paraId="332E1A93" w14:textId="77777777" w:rsidR="004E187E" w:rsidRPr="00E17A48" w:rsidRDefault="004E187E" w:rsidP="004E187E">
      <w:pPr>
        <w:pStyle w:val="ListParagraph"/>
        <w:numPr>
          <w:ilvl w:val="0"/>
          <w:numId w:val="10"/>
        </w:numPr>
        <w:spacing w:before="240" w:after="240" w:line="264" w:lineRule="auto"/>
        <w:rPr>
          <w:rFonts w:asciiTheme="minorHAnsi" w:hAnsiTheme="minorHAnsi" w:cstheme="minorHAnsi"/>
          <w:sz w:val="24"/>
          <w:szCs w:val="24"/>
        </w:rPr>
      </w:pPr>
      <w:r w:rsidRPr="00E17A48">
        <w:rPr>
          <w:rFonts w:asciiTheme="minorHAnsi" w:hAnsiTheme="minorHAnsi" w:cstheme="minorHAnsi"/>
          <w:sz w:val="24"/>
          <w:szCs w:val="24"/>
        </w:rPr>
        <w:t>A profile of the equipment/systems to be analyzed and an equipment checklist</w:t>
      </w:r>
    </w:p>
    <w:p w14:paraId="0ABE4ADA" w14:textId="77777777" w:rsidR="004E187E" w:rsidRPr="00E17A48" w:rsidRDefault="004E187E" w:rsidP="004E187E">
      <w:pPr>
        <w:pStyle w:val="ListParagraph"/>
        <w:numPr>
          <w:ilvl w:val="0"/>
          <w:numId w:val="10"/>
        </w:numPr>
        <w:spacing w:before="240" w:after="240" w:line="264" w:lineRule="auto"/>
        <w:rPr>
          <w:rFonts w:asciiTheme="minorHAnsi" w:hAnsiTheme="minorHAnsi" w:cstheme="minorHAnsi"/>
          <w:sz w:val="24"/>
          <w:szCs w:val="24"/>
        </w:rPr>
      </w:pPr>
      <w:r w:rsidRPr="00E17A48">
        <w:rPr>
          <w:rFonts w:asciiTheme="minorHAnsi" w:hAnsiTheme="minorHAnsi" w:cstheme="minorHAnsi"/>
          <w:sz w:val="24"/>
          <w:szCs w:val="24"/>
        </w:rPr>
        <w:t xml:space="preserve">Data collection protocols and tools </w:t>
      </w:r>
    </w:p>
    <w:p w14:paraId="414A51AE" w14:textId="77777777" w:rsidR="004E187E" w:rsidRPr="00E17A48" w:rsidRDefault="004E187E" w:rsidP="004E187E">
      <w:pPr>
        <w:pStyle w:val="ListParagraph"/>
        <w:numPr>
          <w:ilvl w:val="0"/>
          <w:numId w:val="10"/>
        </w:numPr>
        <w:spacing w:before="240" w:after="240" w:line="264" w:lineRule="auto"/>
        <w:rPr>
          <w:rFonts w:asciiTheme="minorHAnsi" w:hAnsiTheme="minorHAnsi" w:cstheme="minorHAnsi"/>
          <w:sz w:val="24"/>
          <w:szCs w:val="24"/>
        </w:rPr>
      </w:pPr>
      <w:r w:rsidRPr="00E17A48">
        <w:rPr>
          <w:rFonts w:asciiTheme="minorHAnsi" w:hAnsiTheme="minorHAnsi" w:cstheme="minorHAnsi"/>
          <w:sz w:val="24"/>
          <w:szCs w:val="24"/>
        </w:rPr>
        <w:t>Calculators and calculation methodologies (baselines &amp; ROI metrics)</w:t>
      </w:r>
    </w:p>
    <w:p w14:paraId="5B2C5ACC" w14:textId="77777777" w:rsidR="004E187E" w:rsidRPr="00E17A48" w:rsidRDefault="004E187E" w:rsidP="004E187E">
      <w:pPr>
        <w:pStyle w:val="ListParagraph"/>
        <w:numPr>
          <w:ilvl w:val="0"/>
          <w:numId w:val="10"/>
        </w:numPr>
        <w:spacing w:before="240" w:after="240" w:line="264" w:lineRule="auto"/>
        <w:rPr>
          <w:rFonts w:asciiTheme="minorHAnsi" w:hAnsiTheme="minorHAnsi" w:cstheme="minorHAnsi"/>
          <w:sz w:val="24"/>
          <w:szCs w:val="24"/>
        </w:rPr>
      </w:pPr>
      <w:r w:rsidRPr="00E17A48">
        <w:rPr>
          <w:rFonts w:asciiTheme="minorHAnsi" w:hAnsiTheme="minorHAnsi" w:cstheme="minorHAnsi"/>
          <w:sz w:val="24"/>
          <w:szCs w:val="24"/>
        </w:rPr>
        <w:t>Relevant energy diagnostic equipment and how to use them</w:t>
      </w:r>
    </w:p>
    <w:p w14:paraId="6A831AB5" w14:textId="42162D3C" w:rsidR="005F1983" w:rsidRPr="005F1983" w:rsidRDefault="005F1983" w:rsidP="005B6862">
      <w:pPr>
        <w:pStyle w:val="ListParagraph"/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4"/>
          <w:szCs w:val="28"/>
        </w:rPr>
      </w:pPr>
    </w:p>
    <w:p w14:paraId="5A01445E" w14:textId="73873027" w:rsidR="00621C75" w:rsidRDefault="00621C75" w:rsidP="005F1983">
      <w:pPr>
        <w:pStyle w:val="ListParagraph"/>
        <w:autoSpaceDE w:val="0"/>
        <w:autoSpaceDN w:val="0"/>
        <w:adjustRightInd w:val="0"/>
        <w:rPr>
          <w:rFonts w:asciiTheme="minorHAnsi" w:hAnsiTheme="minorHAnsi"/>
          <w:b/>
          <w:bCs/>
          <w:sz w:val="28"/>
        </w:rPr>
      </w:pPr>
    </w:p>
    <w:p w14:paraId="7DA8A9FA" w14:textId="77777777" w:rsidR="00C05EB1" w:rsidRPr="00E41B65" w:rsidRDefault="00C05EB1" w:rsidP="00883E71">
      <w:pPr>
        <w:pStyle w:val="Default"/>
        <w:jc w:val="center"/>
        <w:rPr>
          <w:rFonts w:asciiTheme="minorHAnsi" w:hAnsiTheme="minorHAnsi"/>
          <w:b/>
          <w:bCs/>
          <w:sz w:val="28"/>
        </w:rPr>
      </w:pPr>
      <w:r w:rsidRPr="00E41B65">
        <w:rPr>
          <w:rFonts w:asciiTheme="minorHAnsi" w:hAnsiTheme="minorHAnsi"/>
          <w:b/>
          <w:bCs/>
          <w:sz w:val="28"/>
        </w:rPr>
        <w:t>Contact</w:t>
      </w:r>
      <w:r w:rsidR="00FF0B42" w:rsidRPr="00E41B65">
        <w:rPr>
          <w:rFonts w:asciiTheme="minorHAnsi" w:hAnsiTheme="minorHAnsi"/>
          <w:b/>
          <w:bCs/>
          <w:sz w:val="28"/>
        </w:rPr>
        <w:t>s</w:t>
      </w:r>
    </w:p>
    <w:p w14:paraId="624DB059" w14:textId="37A07CCD" w:rsidR="005B6862" w:rsidRPr="006B35E6" w:rsidRDefault="005B6862" w:rsidP="005B6862">
      <w:pPr>
        <w:pStyle w:val="ListParagraph"/>
        <w:numPr>
          <w:ilvl w:val="0"/>
          <w:numId w:val="5"/>
        </w:numPr>
        <w:autoSpaceDE w:val="0"/>
        <w:autoSpaceDN w:val="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Designation</w:t>
      </w:r>
      <w:r w:rsidRPr="006B35E6">
        <w:rPr>
          <w:rFonts w:asciiTheme="minorHAnsi" w:hAnsiTheme="minorHAnsi" w:cs="Calibri"/>
          <w:sz w:val="24"/>
          <w:szCs w:val="24"/>
        </w:rPr>
        <w:t xml:space="preserve">, </w:t>
      </w:r>
      <w:r>
        <w:rPr>
          <w:rFonts w:asciiTheme="minorHAnsi" w:hAnsiTheme="minorHAnsi" w:cs="Calibri"/>
          <w:sz w:val="24"/>
          <w:szCs w:val="24"/>
        </w:rPr>
        <w:t xml:space="preserve">Name </w:t>
      </w:r>
      <w:r w:rsidRPr="006B35E6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</w:t>
      </w:r>
      <w:hyperlink r:id="rId9" w:history="1">
        <w:r w:rsidRPr="00B23CDD">
          <w:rPr>
            <w:rStyle w:val="Hyperlink"/>
            <w:rFonts w:asciiTheme="minorHAnsi" w:hAnsiTheme="minorHAnsi" w:cs="Calibri"/>
            <w:sz w:val="24"/>
            <w:szCs w:val="24"/>
          </w:rPr>
          <w:t>contact@company.com</w:t>
        </w:r>
      </w:hyperlink>
      <w:r>
        <w:rPr>
          <w:rFonts w:asciiTheme="minorHAnsi" w:hAnsiTheme="minorHAnsi" w:cs="Calibri"/>
          <w:sz w:val="24"/>
          <w:szCs w:val="24"/>
        </w:rPr>
        <w:t xml:space="preserve"> </w:t>
      </w:r>
      <w:r w:rsidRPr="006B35E6">
        <w:rPr>
          <w:rFonts w:asciiTheme="minorHAnsi" w:hAnsiTheme="minorHAnsi" w:cs="Calibri"/>
          <w:sz w:val="24"/>
          <w:szCs w:val="24"/>
        </w:rPr>
        <w:t xml:space="preserve"> </w:t>
      </w:r>
    </w:p>
    <w:p w14:paraId="41132EEC" w14:textId="36DA6F34" w:rsidR="00E41B65" w:rsidRDefault="005B6862" w:rsidP="00ED1621">
      <w:pPr>
        <w:pStyle w:val="ListParagraph"/>
        <w:numPr>
          <w:ilvl w:val="0"/>
          <w:numId w:val="5"/>
        </w:numPr>
        <w:autoSpaceDE w:val="0"/>
        <w:autoSpaceDN w:val="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Designation</w:t>
      </w:r>
      <w:r w:rsidR="008E7ABB" w:rsidRPr="006B35E6">
        <w:rPr>
          <w:rFonts w:asciiTheme="minorHAnsi" w:hAnsiTheme="minorHAnsi" w:cs="Calibri"/>
          <w:sz w:val="24"/>
          <w:szCs w:val="24"/>
        </w:rPr>
        <w:t xml:space="preserve">, </w:t>
      </w:r>
      <w:r>
        <w:rPr>
          <w:rFonts w:asciiTheme="minorHAnsi" w:hAnsiTheme="minorHAnsi" w:cs="Calibri"/>
          <w:sz w:val="24"/>
          <w:szCs w:val="24"/>
        </w:rPr>
        <w:t xml:space="preserve">Name </w:t>
      </w:r>
      <w:r w:rsidR="008E7ABB" w:rsidRPr="006B35E6">
        <w:rPr>
          <w:rFonts w:asciiTheme="minorHAnsi" w:hAnsiTheme="minorHAnsi" w:cs="Calibri"/>
          <w:sz w:val="24"/>
          <w:szCs w:val="24"/>
        </w:rPr>
        <w:t>,</w:t>
      </w:r>
      <w:r>
        <w:rPr>
          <w:rFonts w:asciiTheme="minorHAnsi" w:hAnsiTheme="minorHAnsi" w:cs="Calibri"/>
          <w:sz w:val="24"/>
          <w:szCs w:val="24"/>
        </w:rPr>
        <w:t xml:space="preserve"> </w:t>
      </w:r>
      <w:hyperlink r:id="rId10" w:history="1">
        <w:r w:rsidRPr="00B23CDD">
          <w:rPr>
            <w:rStyle w:val="Hyperlink"/>
            <w:rFonts w:asciiTheme="minorHAnsi" w:hAnsiTheme="minorHAnsi" w:cs="Calibri"/>
            <w:sz w:val="24"/>
            <w:szCs w:val="24"/>
          </w:rPr>
          <w:t>facilitator@company.com</w:t>
        </w:r>
      </w:hyperlink>
      <w:r>
        <w:rPr>
          <w:rFonts w:asciiTheme="minorHAnsi" w:hAnsiTheme="minorHAnsi" w:cs="Calibri"/>
          <w:sz w:val="24"/>
          <w:szCs w:val="24"/>
        </w:rPr>
        <w:t xml:space="preserve"> </w:t>
      </w:r>
      <w:r w:rsidR="008E7ABB" w:rsidRPr="006B35E6">
        <w:rPr>
          <w:rFonts w:asciiTheme="minorHAnsi" w:hAnsiTheme="minorHAnsi" w:cs="Calibri"/>
          <w:sz w:val="24"/>
          <w:szCs w:val="24"/>
        </w:rPr>
        <w:t xml:space="preserve"> </w:t>
      </w:r>
    </w:p>
    <w:p w14:paraId="18883665" w14:textId="77777777" w:rsidR="002643CC" w:rsidRDefault="002643CC" w:rsidP="002643CC">
      <w:pPr>
        <w:autoSpaceDE w:val="0"/>
        <w:autoSpaceDN w:val="0"/>
        <w:rPr>
          <w:rFonts w:asciiTheme="minorHAnsi" w:hAnsiTheme="minorHAnsi" w:cs="Calibri"/>
          <w:sz w:val="24"/>
          <w:szCs w:val="24"/>
        </w:rPr>
      </w:pPr>
    </w:p>
    <w:p w14:paraId="2B416F35" w14:textId="77777777" w:rsidR="002643CC" w:rsidRDefault="002643CC" w:rsidP="002643CC">
      <w:pPr>
        <w:autoSpaceDE w:val="0"/>
        <w:autoSpaceDN w:val="0"/>
        <w:rPr>
          <w:rFonts w:asciiTheme="minorHAnsi" w:hAnsiTheme="minorHAnsi" w:cs="Calibri"/>
          <w:sz w:val="24"/>
          <w:szCs w:val="24"/>
        </w:rPr>
      </w:pPr>
    </w:p>
    <w:p w14:paraId="1E5E66BF" w14:textId="77777777" w:rsidR="002643CC" w:rsidRDefault="002643CC" w:rsidP="002643CC">
      <w:pPr>
        <w:spacing w:before="39"/>
        <w:ind w:left="100"/>
        <w:rPr>
          <w:rFonts w:asciiTheme="minorHAnsi" w:eastAsia="Calibri" w:hAnsiTheme="minorHAnsi" w:cstheme="minorHAnsi"/>
          <w:b/>
          <w:spacing w:val="1"/>
          <w:sz w:val="28"/>
          <w:szCs w:val="28"/>
        </w:rPr>
      </w:pPr>
    </w:p>
    <w:p w14:paraId="1DAB6E03" w14:textId="77777777" w:rsidR="002643CC" w:rsidRPr="00016891" w:rsidRDefault="002643CC" w:rsidP="002643CC">
      <w:pPr>
        <w:spacing w:before="39"/>
        <w:ind w:left="100"/>
        <w:rPr>
          <w:rFonts w:asciiTheme="minorHAnsi" w:eastAsia="Calibri" w:hAnsiTheme="minorHAnsi" w:cstheme="minorHAnsi"/>
          <w:sz w:val="28"/>
          <w:szCs w:val="28"/>
        </w:rPr>
      </w:pP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G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et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 xml:space="preserve"> 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o Know</w:t>
      </w:r>
      <w:r w:rsidRPr="00016891">
        <w:rPr>
          <w:rFonts w:asciiTheme="minorHAnsi" w:eastAsia="Calibri" w:hAnsiTheme="minorHAnsi" w:cstheme="minorHAnsi"/>
          <w:b/>
          <w:spacing w:val="-4"/>
          <w:sz w:val="28"/>
          <w:szCs w:val="28"/>
        </w:rPr>
        <w:t xml:space="preserve"> 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 xml:space="preserve">he 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>Pr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>e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s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>n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>r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s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: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B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>r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i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ef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</w:t>
      </w:r>
      <w:r w:rsidRPr="00016891">
        <w:rPr>
          <w:rFonts w:asciiTheme="minorHAnsi" w:eastAsia="Calibri" w:hAnsiTheme="minorHAnsi" w:cstheme="minorHAnsi"/>
          <w:b/>
          <w:spacing w:val="-2"/>
          <w:sz w:val="28"/>
          <w:szCs w:val="28"/>
        </w:rPr>
        <w:t>B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i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o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 xml:space="preserve"> S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ke</w:t>
      </w:r>
      <w:r w:rsidRPr="00016891">
        <w:rPr>
          <w:rFonts w:asciiTheme="minorHAnsi" w:eastAsia="Calibri" w:hAnsiTheme="minorHAnsi" w:cstheme="minorHAnsi"/>
          <w:b/>
          <w:spacing w:val="1"/>
          <w:sz w:val="28"/>
          <w:szCs w:val="28"/>
        </w:rPr>
        <w:t>t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c</w:t>
      </w:r>
      <w:r w:rsidRPr="00016891">
        <w:rPr>
          <w:rFonts w:asciiTheme="minorHAnsi" w:eastAsia="Calibri" w:hAnsiTheme="minorHAnsi" w:cstheme="minorHAnsi"/>
          <w:b/>
          <w:spacing w:val="-1"/>
          <w:sz w:val="28"/>
          <w:szCs w:val="28"/>
        </w:rPr>
        <w:t>h</w:t>
      </w:r>
      <w:r w:rsidRPr="00016891">
        <w:rPr>
          <w:rFonts w:asciiTheme="minorHAnsi" w:eastAsia="Calibri" w:hAnsiTheme="minorHAnsi" w:cstheme="minorHAnsi"/>
          <w:b/>
          <w:sz w:val="28"/>
          <w:szCs w:val="28"/>
        </w:rPr>
        <w:t>es</w:t>
      </w:r>
    </w:p>
    <w:p w14:paraId="54A82EC6" w14:textId="77777777" w:rsidR="002643CC" w:rsidRPr="00016891" w:rsidRDefault="002643CC" w:rsidP="002643CC">
      <w:pPr>
        <w:spacing w:before="11" w:line="240" w:lineRule="exact"/>
        <w:rPr>
          <w:rFonts w:asciiTheme="minorHAnsi" w:hAnsiTheme="minorHAnsi" w:cstheme="minorHAnsi"/>
          <w:sz w:val="24"/>
          <w:szCs w:val="24"/>
        </w:rPr>
      </w:pPr>
    </w:p>
    <w:p w14:paraId="531738EC" w14:textId="26986583" w:rsidR="002643CC" w:rsidRPr="0094398D" w:rsidRDefault="002643CC" w:rsidP="002643CC">
      <w:pPr>
        <w:ind w:left="460" w:right="270"/>
        <w:rPr>
          <w:rFonts w:asciiTheme="minorHAnsi" w:eastAsia="Calibri" w:hAnsiTheme="minorHAnsi" w:cstheme="minorHAnsi"/>
          <w:spacing w:val="1"/>
          <w:sz w:val="22"/>
          <w:szCs w:val="22"/>
        </w:rPr>
      </w:pPr>
      <w:bookmarkStart w:id="0" w:name="_GoBack"/>
      <w:bookmarkEnd w:id="0"/>
      <w:r w:rsidRPr="0094398D">
        <w:rPr>
          <w:rFonts w:asciiTheme="minorHAnsi" w:eastAsia="Calibri" w:hAnsiTheme="minorHAnsi" w:cstheme="minorHAnsi"/>
          <w:b/>
          <w:spacing w:val="-2"/>
          <w:sz w:val="22"/>
          <w:szCs w:val="22"/>
        </w:rPr>
        <w:t>Presenter 1</w:t>
      </w:r>
      <w:r w:rsidRPr="0094398D">
        <w:rPr>
          <w:rFonts w:asciiTheme="minorHAnsi" w:eastAsia="Calibri" w:hAnsiTheme="minorHAnsi" w:cstheme="minorHAnsi"/>
          <w:b/>
          <w:sz w:val="22"/>
          <w:szCs w:val="22"/>
        </w:rPr>
        <w:t>:</w:t>
      </w:r>
      <w:r w:rsidRPr="0094398D">
        <w:rPr>
          <w:rFonts w:asciiTheme="minorHAnsi" w:eastAsia="Calibri" w:hAnsiTheme="minorHAnsi" w:cstheme="minorHAnsi"/>
          <w:b/>
          <w:spacing w:val="-3"/>
          <w:sz w:val="22"/>
          <w:szCs w:val="22"/>
        </w:rPr>
        <w:t xml:space="preserve"> </w:t>
      </w:r>
      <w:r w:rsidRPr="0094398D">
        <w:rPr>
          <w:rFonts w:asciiTheme="minorHAnsi" w:eastAsia="Calibri" w:hAnsiTheme="minorHAnsi" w:cstheme="minorHAnsi"/>
          <w:spacing w:val="1"/>
          <w:sz w:val="22"/>
          <w:szCs w:val="22"/>
        </w:rPr>
        <w:t xml:space="preserve">Short bio </w:t>
      </w:r>
    </w:p>
    <w:p w14:paraId="3CEF8B27" w14:textId="77777777" w:rsidR="002643CC" w:rsidRPr="0094398D" w:rsidRDefault="002643CC" w:rsidP="002643CC">
      <w:pPr>
        <w:ind w:left="460" w:right="270"/>
        <w:rPr>
          <w:rFonts w:asciiTheme="minorHAnsi" w:eastAsia="Calibri" w:hAnsiTheme="minorHAnsi" w:cstheme="minorHAnsi"/>
          <w:sz w:val="22"/>
          <w:szCs w:val="22"/>
        </w:rPr>
      </w:pPr>
    </w:p>
    <w:p w14:paraId="4CBA33B4" w14:textId="3F7B07F0" w:rsidR="002643CC" w:rsidRPr="00016891" w:rsidRDefault="002643CC" w:rsidP="002643CC">
      <w:pPr>
        <w:ind w:left="460" w:right="270"/>
        <w:rPr>
          <w:rFonts w:asciiTheme="minorHAnsi" w:eastAsia="Calibri" w:hAnsiTheme="minorHAnsi" w:cstheme="minorHAnsi"/>
          <w:sz w:val="22"/>
          <w:szCs w:val="22"/>
        </w:rPr>
      </w:pPr>
      <w:r w:rsidRPr="0094398D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Presenter </w:t>
      </w:r>
      <w:proofErr w:type="gramStart"/>
      <w:r w:rsidRPr="0094398D">
        <w:rPr>
          <w:rFonts w:asciiTheme="minorHAnsi" w:eastAsia="Calibri" w:hAnsiTheme="minorHAnsi" w:cstheme="minorHAnsi"/>
          <w:b/>
          <w:spacing w:val="-2"/>
          <w:sz w:val="22"/>
          <w:szCs w:val="22"/>
        </w:rPr>
        <w:t xml:space="preserve">2 </w:t>
      </w:r>
      <w:r w:rsidRPr="0094398D">
        <w:rPr>
          <w:rFonts w:asciiTheme="minorHAnsi" w:eastAsia="Calibri" w:hAnsiTheme="minorHAnsi" w:cstheme="minorHAnsi"/>
          <w:b/>
          <w:sz w:val="22"/>
          <w:szCs w:val="22"/>
        </w:rPr>
        <w:t>:</w:t>
      </w:r>
      <w:proofErr w:type="gramEnd"/>
      <w:r w:rsidRPr="0094398D">
        <w:rPr>
          <w:rFonts w:asciiTheme="minorHAnsi" w:eastAsia="Calibri" w:hAnsiTheme="minorHAnsi" w:cstheme="minorHAnsi"/>
          <w:b/>
          <w:spacing w:val="-3"/>
          <w:sz w:val="22"/>
          <w:szCs w:val="22"/>
        </w:rPr>
        <w:t xml:space="preserve"> </w:t>
      </w:r>
      <w:r w:rsidRPr="0094398D">
        <w:rPr>
          <w:rFonts w:asciiTheme="minorHAnsi" w:eastAsia="Calibri" w:hAnsiTheme="minorHAnsi" w:cstheme="minorHAnsi"/>
          <w:spacing w:val="1"/>
          <w:sz w:val="22"/>
          <w:szCs w:val="22"/>
        </w:rPr>
        <w:t>Short bio</w:t>
      </w:r>
      <w:r w:rsidRPr="00016891">
        <w:rPr>
          <w:rFonts w:asciiTheme="minorHAnsi" w:eastAsia="Calibri" w:hAnsiTheme="minorHAnsi" w:cstheme="minorHAnsi"/>
          <w:spacing w:val="1"/>
          <w:sz w:val="22"/>
          <w:szCs w:val="22"/>
        </w:rPr>
        <w:t xml:space="preserve"> </w:t>
      </w:r>
    </w:p>
    <w:p w14:paraId="0854043F" w14:textId="77777777" w:rsidR="002643CC" w:rsidRPr="002643CC" w:rsidRDefault="002643CC" w:rsidP="002643CC">
      <w:pPr>
        <w:autoSpaceDE w:val="0"/>
        <w:autoSpaceDN w:val="0"/>
        <w:rPr>
          <w:rFonts w:asciiTheme="minorHAnsi" w:hAnsiTheme="minorHAnsi" w:cs="Calibri"/>
          <w:sz w:val="24"/>
          <w:szCs w:val="24"/>
        </w:rPr>
      </w:pPr>
    </w:p>
    <w:sectPr w:rsidR="002643CC" w:rsidRPr="002643CC" w:rsidSect="00FF0B42">
      <w:pgSz w:w="12240" w:h="15840"/>
      <w:pgMar w:top="1440" w:right="1440" w:bottom="1440" w:left="1440" w:header="720" w:footer="720" w:gutter="0"/>
      <w:pgBorders w:offsetFrom="page">
        <w:top w:val="single" w:sz="12" w:space="24" w:color="FF3300"/>
        <w:left w:val="single" w:sz="12" w:space="24" w:color="FF3300"/>
        <w:bottom w:val="single" w:sz="12" w:space="24" w:color="FF3300"/>
        <w:right w:val="single" w:sz="12" w:space="24" w:color="FF330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22BC"/>
    <w:multiLevelType w:val="hybridMultilevel"/>
    <w:tmpl w:val="9AD207CC"/>
    <w:lvl w:ilvl="0" w:tplc="0DA4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3694A"/>
    <w:multiLevelType w:val="hybridMultilevel"/>
    <w:tmpl w:val="DFC04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808A8"/>
    <w:multiLevelType w:val="multilevel"/>
    <w:tmpl w:val="AEA8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2718A8"/>
    <w:multiLevelType w:val="hybridMultilevel"/>
    <w:tmpl w:val="0FF807B2"/>
    <w:lvl w:ilvl="0" w:tplc="B9F69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EC25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C1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22F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02C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C9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62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2F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3EE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05B4217"/>
    <w:multiLevelType w:val="hybridMultilevel"/>
    <w:tmpl w:val="4D0E8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927CF"/>
    <w:multiLevelType w:val="hybridMultilevel"/>
    <w:tmpl w:val="DD4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10EFF"/>
    <w:multiLevelType w:val="hybridMultilevel"/>
    <w:tmpl w:val="EDAA3F24"/>
    <w:lvl w:ilvl="0" w:tplc="92C062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B68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8A2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804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3C1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8B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642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48F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343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BA237EE"/>
    <w:multiLevelType w:val="hybridMultilevel"/>
    <w:tmpl w:val="A5682A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53412A"/>
    <w:multiLevelType w:val="hybridMultilevel"/>
    <w:tmpl w:val="77F43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A00DA"/>
    <w:multiLevelType w:val="hybridMultilevel"/>
    <w:tmpl w:val="D310A7F4"/>
    <w:lvl w:ilvl="0" w:tplc="0DA4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QyMTM0MzYysDQzNTNQ0lEKTi0uzszPAykwrgUA4fKBYiwAAAA="/>
  </w:docVars>
  <w:rsids>
    <w:rsidRoot w:val="00C05EB1"/>
    <w:rsid w:val="0000043E"/>
    <w:rsid w:val="000650F9"/>
    <w:rsid w:val="000757E0"/>
    <w:rsid w:val="000876D2"/>
    <w:rsid w:val="000921DB"/>
    <w:rsid w:val="000A2F84"/>
    <w:rsid w:val="000A35A0"/>
    <w:rsid w:val="001932B5"/>
    <w:rsid w:val="001C71C1"/>
    <w:rsid w:val="00227BD6"/>
    <w:rsid w:val="002643CC"/>
    <w:rsid w:val="003604D7"/>
    <w:rsid w:val="00392224"/>
    <w:rsid w:val="003E449F"/>
    <w:rsid w:val="00407395"/>
    <w:rsid w:val="004A1C08"/>
    <w:rsid w:val="004E187E"/>
    <w:rsid w:val="004F32C1"/>
    <w:rsid w:val="004F6EEC"/>
    <w:rsid w:val="00513F68"/>
    <w:rsid w:val="00542A7D"/>
    <w:rsid w:val="00594601"/>
    <w:rsid w:val="005B6862"/>
    <w:rsid w:val="005C25C3"/>
    <w:rsid w:val="005D132A"/>
    <w:rsid w:val="005F1983"/>
    <w:rsid w:val="00621C75"/>
    <w:rsid w:val="006474EE"/>
    <w:rsid w:val="00657C3A"/>
    <w:rsid w:val="00677443"/>
    <w:rsid w:val="006B35E6"/>
    <w:rsid w:val="007C3AA7"/>
    <w:rsid w:val="00802770"/>
    <w:rsid w:val="00810751"/>
    <w:rsid w:val="008258FC"/>
    <w:rsid w:val="00883E71"/>
    <w:rsid w:val="00887E3B"/>
    <w:rsid w:val="008E7ABB"/>
    <w:rsid w:val="009049AC"/>
    <w:rsid w:val="009052EE"/>
    <w:rsid w:val="0094398D"/>
    <w:rsid w:val="00994F73"/>
    <w:rsid w:val="00AA6E92"/>
    <w:rsid w:val="00AC7708"/>
    <w:rsid w:val="00B00207"/>
    <w:rsid w:val="00B76F4E"/>
    <w:rsid w:val="00C05EB1"/>
    <w:rsid w:val="00CB67FA"/>
    <w:rsid w:val="00E17A48"/>
    <w:rsid w:val="00E41B65"/>
    <w:rsid w:val="00ED1621"/>
    <w:rsid w:val="00ED2B43"/>
    <w:rsid w:val="00EF5E12"/>
    <w:rsid w:val="00F13024"/>
    <w:rsid w:val="00F90051"/>
    <w:rsid w:val="00FD664F"/>
    <w:rsid w:val="00FE6ADC"/>
    <w:rsid w:val="00FF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9343D2"/>
  <w15:docId w15:val="{83A9D747-0D96-4E77-B419-A4CEADF2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5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5E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E7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E71"/>
    <w:rPr>
      <w:rFonts w:ascii="Tahoma" w:hAnsi="Tahoma" w:cs="Tahoma"/>
      <w:sz w:val="16"/>
      <w:szCs w:val="16"/>
    </w:rPr>
  </w:style>
  <w:style w:type="paragraph" w:customStyle="1" w:styleId="Formal2">
    <w:name w:val="Formal2"/>
    <w:basedOn w:val="Normal"/>
    <w:rsid w:val="00EF5E12"/>
    <w:pPr>
      <w:spacing w:before="60" w:after="60"/>
    </w:pPr>
    <w:rPr>
      <w:rFonts w:ascii="Arial" w:hAnsi="Arial"/>
      <w:b/>
      <w:sz w:val="24"/>
    </w:rPr>
  </w:style>
  <w:style w:type="character" w:styleId="Hyperlink">
    <w:name w:val="Hyperlink"/>
    <w:rsid w:val="00EF5E12"/>
    <w:rPr>
      <w:color w:val="0000FF"/>
      <w:u w:val="single"/>
    </w:rPr>
  </w:style>
  <w:style w:type="paragraph" w:customStyle="1" w:styleId="Formal1">
    <w:name w:val="Formal1"/>
    <w:basedOn w:val="Normal"/>
    <w:rsid w:val="00EF5E12"/>
    <w:pPr>
      <w:spacing w:before="60" w:after="60"/>
    </w:pPr>
    <w:rPr>
      <w:sz w:val="24"/>
    </w:rPr>
  </w:style>
  <w:style w:type="paragraph" w:styleId="ListParagraph">
    <w:name w:val="List Paragraph"/>
    <w:basedOn w:val="Normal"/>
    <w:uiPriority w:val="34"/>
    <w:qFormat/>
    <w:rsid w:val="00CB67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4F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F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F7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F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F7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9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1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719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6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78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40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3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2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5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5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8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materials.duke.edu/AFLOWLIBORG/logo/ornl_transparent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facilitator@compan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ntact@compa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ORNL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Alkadi, Nasr E.</dc:creator>
  <cp:lastModifiedBy>Guo, Wei</cp:lastModifiedBy>
  <cp:revision>7</cp:revision>
  <dcterms:created xsi:type="dcterms:W3CDTF">2017-04-03T20:30:00Z</dcterms:created>
  <dcterms:modified xsi:type="dcterms:W3CDTF">2019-01-15T23:32:00Z</dcterms:modified>
</cp:coreProperties>
</file>